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08" w:type="dxa"/>
        <w:jc w:val="center"/>
        <w:tblBorders>
          <w:top w:val="single" w:color="1F3864" w:sz="12" w:space="0"/>
          <w:left w:val="single" w:color="1F3864" w:sz="12" w:space="0"/>
          <w:bottom w:val="single" w:color="1F3864" w:sz="12" w:space="0"/>
          <w:right w:val="single" w:color="1F3864" w:sz="12" w:space="0"/>
          <w:insideH w:val="single" w:color="1F3864" w:sz="4" w:space="0"/>
          <w:insideV w:val="single" w:color="1F3864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6"/>
        <w:gridCol w:w="8347"/>
      </w:tblGrid>
      <w:tr w14:paraId="10FF4F17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5763A71B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97D40C6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32"/>
                <w:szCs w:val="30"/>
              </w:rPr>
            </w:pP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 xml:space="preserve">项目五  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企业所得税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>计算与申报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（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>五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）</w:t>
            </w:r>
          </w:p>
        </w:tc>
      </w:tr>
      <w:tr w14:paraId="19E26793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64BC9886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3261D1E4">
            <w:pPr>
              <w:pStyle w:val="4"/>
              <w:ind w:firstLine="180" w:firstLineChars="100"/>
            </w:pPr>
            <w:r>
              <w:rPr>
                <w:rFonts w:hint="eastAsia"/>
                <w:lang w:val="en-US" w:eastAsia="zh-CN"/>
              </w:rPr>
              <w:t>4</w:t>
            </w:r>
            <w:r>
              <w:t>课时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180</w:t>
            </w:r>
            <w:r>
              <w:rPr>
                <w:rFonts w:hint="eastAsia"/>
              </w:rPr>
              <w:t xml:space="preserve"> min）</w:t>
            </w:r>
          </w:p>
        </w:tc>
      </w:tr>
      <w:tr w14:paraId="0655BE8A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28703105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38DC5F33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知识技能目标：</w:t>
            </w:r>
          </w:p>
          <w:p w14:paraId="6A6AC5CD">
            <w:pPr>
              <w:pStyle w:val="4"/>
              <w:ind w:firstLine="360" w:firstLineChars="200"/>
            </w:pPr>
            <w:r>
              <w:rPr>
                <w:rFonts w:hint="eastAsia"/>
              </w:rPr>
              <w:t>（1）掌握企业所得税的</w:t>
            </w:r>
            <w:r>
              <w:rPr>
                <w:rFonts w:hint="eastAsia"/>
                <w:lang w:val="en-US" w:eastAsia="zh-CN"/>
              </w:rPr>
              <w:t>纳税义务发生时间、</w:t>
            </w:r>
            <w:r>
              <w:rPr>
                <w:rFonts w:hint="eastAsia"/>
              </w:rPr>
              <w:t>纳税期限和纳税地点。</w:t>
            </w:r>
          </w:p>
          <w:p w14:paraId="6DCECEEE">
            <w:pPr>
              <w:pStyle w:val="4"/>
              <w:ind w:firstLine="360" w:firstLineChars="200"/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能够正确进行</w:t>
            </w:r>
            <w:r>
              <w:rPr>
                <w:rFonts w:hint="eastAsia"/>
              </w:rPr>
              <w:t>企业所得税的纳税申报。</w:t>
            </w:r>
          </w:p>
          <w:p w14:paraId="16C77361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素质</w:t>
            </w:r>
            <w:r>
              <w:rPr>
                <w:rFonts w:ascii="微软雅黑" w:hAnsi="微软雅黑"/>
                <w:b/>
                <w:color w:val="833C0B"/>
              </w:rPr>
              <w:t>目标</w:t>
            </w:r>
            <w:r>
              <w:rPr>
                <w:rFonts w:hint="eastAsia" w:ascii="微软雅黑" w:hAnsi="微软雅黑"/>
                <w:b/>
                <w:color w:val="833C0B"/>
              </w:rPr>
              <w:t>：</w:t>
            </w:r>
          </w:p>
          <w:p w14:paraId="577A11E6">
            <w:pPr>
              <w:pStyle w:val="4"/>
              <w:ind w:firstLine="360" w:firstLineChars="200"/>
            </w:pPr>
            <w:r>
              <w:rPr>
                <w:rFonts w:hint="eastAsia"/>
              </w:rPr>
              <w:t>（1）坚持原则、廉洁奉公。</w:t>
            </w:r>
          </w:p>
          <w:p w14:paraId="5F8C325F">
            <w:pPr>
              <w:pStyle w:val="4"/>
              <w:ind w:firstLine="360" w:firstLineChars="200"/>
            </w:pPr>
            <w:r>
              <w:rPr>
                <w:rFonts w:hint="eastAsia"/>
              </w:rPr>
              <w:t>（2）依法、合规地维护企业的正当权益。</w:t>
            </w:r>
          </w:p>
        </w:tc>
      </w:tr>
      <w:tr w14:paraId="7D2604B5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3390F694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4B439F8D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教学重点：</w:t>
            </w:r>
            <w:r>
              <w:rPr>
                <w:rFonts w:hint="eastAsia"/>
              </w:rPr>
              <w:t>企业所得税的</w:t>
            </w:r>
            <w:r>
              <w:rPr>
                <w:rFonts w:hint="eastAsia"/>
                <w:lang w:val="en-US" w:eastAsia="zh-CN"/>
              </w:rPr>
              <w:t>纳税义务发生时间、</w:t>
            </w:r>
            <w:r>
              <w:rPr>
                <w:rFonts w:hint="eastAsia"/>
              </w:rPr>
              <w:t>纳税期限和纳税地点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企业所得税的纳税申报</w:t>
            </w:r>
          </w:p>
          <w:p w14:paraId="645C0B01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教学难点：</w:t>
            </w:r>
            <w:r>
              <w:rPr>
                <w:rFonts w:hint="eastAsia"/>
              </w:rPr>
              <w:t>纳税申报表正确填写</w:t>
            </w:r>
          </w:p>
        </w:tc>
      </w:tr>
      <w:tr w14:paraId="42010C58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3F7E7817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1587C9E7">
            <w:pPr>
              <w:pStyle w:val="4"/>
              <w:ind w:firstLine="180" w:firstLineChars="100"/>
            </w:pPr>
            <w:r>
              <w:rPr>
                <w:rFonts w:hint="eastAsia"/>
              </w:rPr>
              <w:t>案例分析法、问答法、讨论法、讲授法</w:t>
            </w:r>
          </w:p>
        </w:tc>
      </w:tr>
      <w:tr w14:paraId="676E9BE5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06C50CF3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A71673B">
            <w:pPr>
              <w:pStyle w:val="4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 w14:paraId="29136BCB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55CD6A18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教学过程</w:t>
            </w:r>
          </w:p>
        </w:tc>
        <w:tc>
          <w:tcPr>
            <w:tcW w:w="8347" w:type="dxa"/>
            <w:shd w:val="clear" w:color="auto" w:fill="DEEAF6"/>
            <w:vAlign w:val="center"/>
          </w:tcPr>
          <w:p w14:paraId="6A4ED971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主要教学内容及步骤</w:t>
            </w:r>
          </w:p>
        </w:tc>
      </w:tr>
      <w:tr w14:paraId="44E42051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24BAAA37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ascii="微软雅黑" w:hAnsi="微软雅黑"/>
                <w:b/>
              </w:rPr>
              <w:t>案例导入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24115366">
            <w:pPr>
              <w:pStyle w:val="4"/>
              <w:ind w:firstLine="180" w:firstLineChars="100"/>
              <w:rPr>
                <w:rFonts w:ascii="微软雅黑" w:hAnsi="微软雅黑"/>
                <w:b/>
                <w:kern w:val="2"/>
                <w:szCs w:val="18"/>
                <w:lang w:eastAsia="zh-CN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【教师】多媒体展示企业概况和基本业务，然后要求学生完成以下任务：</w:t>
            </w:r>
          </w:p>
          <w:p w14:paraId="1E18037A">
            <w:pPr>
              <w:pStyle w:val="4"/>
              <w:ind w:firstLine="180" w:firstLineChars="100"/>
              <w:rPr>
                <w:rFonts w:ascii="微软雅黑" w:hAnsi="微软雅黑"/>
                <w:kern w:val="2"/>
                <w:szCs w:val="18"/>
                <w:lang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eastAsia="zh-CN"/>
              </w:rPr>
              <w:t>20</w:t>
            </w:r>
            <w:r>
              <w:rPr>
                <w:rFonts w:hint="default" w:ascii="Arial" w:hAnsi="Arial" w:cs="Arial"/>
                <w:kern w:val="2"/>
                <w:szCs w:val="18"/>
                <w:lang w:eastAsia="zh-CN"/>
              </w:rPr>
              <w:t>××</w:t>
            </w:r>
            <w:r>
              <w:rPr>
                <w:rFonts w:hint="eastAsia" w:ascii="微软雅黑" w:hAnsi="微软雅黑"/>
                <w:kern w:val="2"/>
                <w:szCs w:val="18"/>
                <w:lang w:eastAsia="zh-CN"/>
              </w:rPr>
              <w:t>年</w:t>
            </w:r>
            <w:r>
              <w:rPr>
                <w:rFonts w:hint="eastAsia" w:ascii="微软雅黑" w:hAnsi="微软雅黑"/>
                <w:kern w:val="2"/>
                <w:szCs w:val="18"/>
                <w:lang w:val="en-US" w:eastAsia="zh-CN"/>
              </w:rPr>
              <w:t>3</w:t>
            </w:r>
            <w:r>
              <w:rPr>
                <w:rFonts w:hint="eastAsia" w:ascii="微软雅黑" w:hAnsi="微软雅黑"/>
                <w:kern w:val="2"/>
                <w:szCs w:val="18"/>
                <w:lang w:eastAsia="zh-CN"/>
              </w:rPr>
              <w:t>月1</w:t>
            </w:r>
            <w:r>
              <w:rPr>
                <w:rFonts w:hint="eastAsia" w:ascii="微软雅黑" w:hAnsi="微软雅黑"/>
                <w:kern w:val="2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/>
                <w:kern w:val="2"/>
                <w:szCs w:val="18"/>
                <w:lang w:eastAsia="zh-CN"/>
              </w:rPr>
              <w:t>日，</w:t>
            </w:r>
            <w:r>
              <w:rPr>
                <w:rFonts w:hint="eastAsia" w:ascii="微软雅黑" w:hAnsi="微软雅黑"/>
                <w:kern w:val="2"/>
                <w:szCs w:val="18"/>
                <w:lang w:val="en-US" w:eastAsia="zh-CN"/>
              </w:rPr>
              <w:t>该</w:t>
            </w:r>
            <w:r>
              <w:rPr>
                <w:rFonts w:hint="eastAsia" w:ascii="微软雅黑" w:hAnsi="微软雅黑"/>
                <w:kern w:val="2"/>
                <w:szCs w:val="18"/>
                <w:lang w:eastAsia="zh-CN"/>
              </w:rPr>
              <w:t>公司对企业所得税进行年度纳税申报，请填写相关纳税申报表。</w:t>
            </w:r>
          </w:p>
          <w:p w14:paraId="2F231F13">
            <w:pPr>
              <w:pStyle w:val="4"/>
              <w:ind w:firstLine="164" w:firstLineChars="100"/>
            </w:pP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【学生】观看、思考、讨论、填写</w:t>
            </w:r>
          </w:p>
        </w:tc>
      </w:tr>
      <w:tr w14:paraId="256A0AEC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674D29E2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E389AF8">
            <w:pPr>
              <w:pStyle w:val="4"/>
              <w:ind w:firstLine="180" w:firstLineChars="100"/>
              <w:rPr>
                <w:b/>
                <w:lang w:bidi="ar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【教师】通过学生的填写结果</w:t>
            </w:r>
            <w:r>
              <w:rPr>
                <w:rFonts w:ascii="微软雅黑" w:hAnsi="微软雅黑"/>
                <w:b/>
                <w:color w:val="1F4E79"/>
              </w:rPr>
              <w:t>和</w:t>
            </w:r>
            <w:r>
              <w:rPr>
                <w:rFonts w:hint="eastAsia" w:ascii="微软雅黑" w:hAnsi="微软雅黑"/>
                <w:b/>
                <w:color w:val="1F4E79"/>
              </w:rPr>
              <w:t>遇到的</w:t>
            </w:r>
            <w:r>
              <w:rPr>
                <w:rFonts w:ascii="微软雅黑" w:hAnsi="微软雅黑"/>
                <w:b/>
                <w:color w:val="1F4E79"/>
              </w:rPr>
              <w:t>问题，引入</w:t>
            </w:r>
            <w:r>
              <w:rPr>
                <w:rFonts w:hint="eastAsia" w:ascii="微软雅黑" w:hAnsi="微软雅黑"/>
                <w:b/>
                <w:color w:val="1F4E79"/>
              </w:rPr>
              <w:t>要讲的</w:t>
            </w:r>
            <w:r>
              <w:rPr>
                <w:rFonts w:ascii="微软雅黑" w:hAnsi="微软雅黑"/>
                <w:b/>
                <w:color w:val="1F4E79"/>
              </w:rPr>
              <w:t>知识</w:t>
            </w:r>
            <w:r>
              <w:rPr>
                <w:rFonts w:hint="eastAsia" w:ascii="微软雅黑" w:hAnsi="微软雅黑"/>
                <w:b/>
                <w:color w:val="1F4E79"/>
              </w:rPr>
              <w:t>，讲解企业所得税的纳税期限和纳税地点，以及企业所得税的纳税申报等知识</w:t>
            </w:r>
          </w:p>
          <w:p w14:paraId="124D8965">
            <w:pPr>
              <w:pStyle w:val="4"/>
              <w:ind w:firstLine="360" w:firstLineChars="200"/>
              <w:rPr>
                <w:rFonts w:hint="default" w:eastAsia="微软雅黑"/>
                <w:b/>
                <w:lang w:val="en-US" w:eastAsia="zh-CN" w:bidi="ar"/>
              </w:rPr>
            </w:pPr>
            <w:r>
              <w:rPr>
                <w:rFonts w:hint="eastAsia"/>
                <w:b/>
                <w:lang w:val="en-US" w:eastAsia="zh-CN" w:bidi="ar"/>
              </w:rPr>
              <w:t>任务六    企业所得税纳税申报</w:t>
            </w:r>
          </w:p>
          <w:p w14:paraId="35E8467B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一、纳税期限</w:t>
            </w:r>
          </w:p>
          <w:p w14:paraId="5627D039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【教师】讲解企业所得税征收管理的纳税期限</w:t>
            </w:r>
          </w:p>
          <w:p w14:paraId="6CBB551F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企业所得税按年计征，分月或分季预缴，年终汇算清缴，多退少补。</w:t>
            </w:r>
          </w:p>
          <w:p w14:paraId="77298242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所得税的纳税年度自公历1月1日起至12月31日止。企业在一个纳税年度的中间开业，或者终止经营活动，使该纳税年度的实际经营期不足12个月的，应当以其实际经营期为1个纳税年度。企业依法清算时，应当以清算期间作为1个纳税年度。</w:t>
            </w:r>
          </w:p>
          <w:p w14:paraId="4B826736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企业应当自月份或者季度终了之日起 15 日内，向税务机关报送预缴企业所得税纳税申报表，预缴税款。</w:t>
            </w:r>
          </w:p>
          <w:p w14:paraId="749E7D53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企业应当自年度终了之日起5个月内，向税务机关报送年度企业所得税纳税申报表，并汇算清缴，结清应缴应退税款。</w:t>
            </w:r>
          </w:p>
          <w:p w14:paraId="492AEF3D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企业在年度中间终止经营活动的，应当自实际经营终止之日起60日内，向税务机关办理当期企业所得税汇算清缴。</w:t>
            </w:r>
          </w:p>
          <w:p w14:paraId="775559EF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企业应当在办理注销登记前，就其清算所得向税务机关申报并依法缴纳企业所得税。</w:t>
            </w:r>
          </w:p>
          <w:p w14:paraId="454DEADE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【课堂互动】</w:t>
            </w:r>
          </w:p>
          <w:p w14:paraId="528C1859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【教师】提出问题</w:t>
            </w:r>
          </w:p>
          <w:p w14:paraId="0BEB85A2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2023年1月1日，国家税务总局印发《关于开展2023年“便民办税春风行动”的意见》（以下简称《意见》），连续第10年开展“便民办税春风行动”。</w:t>
            </w:r>
          </w:p>
          <w:p w14:paraId="51AFDDF9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《意见》围绕“诉求响应提质”“政策落实提效”“精细服务提档”“智能办税提速”“精简流程提级”“规范执法提升”六个方面，先行推出17条便民办税缴费措施，如加强企业所得税优惠政策宣传辅导、优化企业所得税政策风险提示服务等。</w:t>
            </w:r>
          </w:p>
          <w:p w14:paraId="06DFF304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关于“便民办税春风行动”，你了解多少？请查找有关资料，并与同学分享交流一下。</w:t>
            </w:r>
          </w:p>
          <w:p w14:paraId="26AB84DA">
            <w:pPr>
              <w:shd w:val="clear" w:color="auto" w:fill="FDF3ED"/>
              <w:ind w:firstLine="402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【学生】思考、回答问题</w:t>
            </w:r>
          </w:p>
          <w:p w14:paraId="2E926710">
            <w:pPr>
              <w:pStyle w:val="4"/>
              <w:shd w:val="clear" w:color="auto" w:fill="FDF3ED"/>
              <w:ind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【教师】评价并总结学生的回答</w:t>
            </w:r>
          </w:p>
          <w:p w14:paraId="7A0EE199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二</w:t>
            </w:r>
            <w:r>
              <w:rPr>
                <w:rFonts w:hint="eastAsia"/>
                <w:b/>
                <w:lang w:eastAsia="zh-CN" w:bidi="ar"/>
              </w:rPr>
              <w:t>、</w:t>
            </w:r>
            <w:r>
              <w:rPr>
                <w:rFonts w:hint="eastAsia"/>
                <w:b/>
                <w:lang w:bidi="ar"/>
              </w:rPr>
              <w:t>纳税地点</w:t>
            </w:r>
          </w:p>
          <w:p w14:paraId="5C8F8714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【教师】讲解企业所得税征收管理的纳税地点</w:t>
            </w:r>
          </w:p>
          <w:p w14:paraId="59FBB6C0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企业所得税的纳税地点如表</w:t>
            </w:r>
            <w:r>
              <w:rPr>
                <w:rFonts w:hint="eastAsia"/>
                <w:lang w:val="en-US" w:eastAsia="zh-CN" w:bidi="ar"/>
              </w:rPr>
              <w:t>5</w:t>
            </w:r>
            <w:r>
              <w:rPr>
                <w:rFonts w:hint="eastAsia"/>
                <w:lang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>8</w:t>
            </w:r>
            <w:r>
              <w:rPr>
                <w:rFonts w:hint="eastAsia"/>
                <w:lang w:bidi="ar"/>
              </w:rPr>
              <w:t>所示。</w:t>
            </w:r>
          </w:p>
          <w:p w14:paraId="4E08124C">
            <w:pPr>
              <w:pStyle w:val="4"/>
              <w:ind w:firstLine="360" w:firstLineChars="200"/>
              <w:jc w:val="center"/>
              <w:rPr>
                <w:lang w:bidi="ar"/>
              </w:rPr>
            </w:pPr>
            <w:r>
              <w:rPr>
                <w:rFonts w:hint="eastAsia"/>
                <w:lang w:bidi="ar"/>
              </w:rPr>
              <w:t>表</w:t>
            </w:r>
            <w:r>
              <w:rPr>
                <w:rFonts w:hint="eastAsia"/>
                <w:lang w:val="en-US" w:eastAsia="zh-CN" w:bidi="ar"/>
              </w:rPr>
              <w:t>5</w:t>
            </w:r>
            <w:r>
              <w:rPr>
                <w:rFonts w:hint="eastAsia"/>
                <w:lang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>8</w:t>
            </w:r>
            <w:r>
              <w:rPr>
                <w:rFonts w:hint="eastAsia"/>
                <w:lang w:bidi="ar"/>
              </w:rPr>
              <w:t xml:space="preserve"> 企业所得税的纳税地点</w:t>
            </w:r>
          </w:p>
          <w:tbl>
            <w:tblPr>
              <w:tblStyle w:val="2"/>
              <w:tblW w:w="679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2355"/>
              <w:gridCol w:w="3118"/>
            </w:tblGrid>
            <w:tr w14:paraId="7EFB4A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3681" w:type="dxa"/>
                  <w:gridSpan w:val="2"/>
                  <w:shd w:val="clear" w:color="auto" w:fill="DAE3F4" w:themeFill="accent1" w:themeFillTint="33"/>
                  <w:vAlign w:val="center"/>
                </w:tcPr>
                <w:p w14:paraId="18A01C33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纳税人</w:t>
                  </w:r>
                </w:p>
              </w:tc>
              <w:tc>
                <w:tcPr>
                  <w:tcW w:w="3118" w:type="dxa"/>
                  <w:shd w:val="clear" w:color="auto" w:fill="DAE3F4" w:themeFill="accent1" w:themeFillTint="33"/>
                  <w:vAlign w:val="center"/>
                </w:tcPr>
                <w:p w14:paraId="1C810D73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纳税地点</w:t>
                  </w:r>
                </w:p>
              </w:tc>
            </w:tr>
            <w:tr w14:paraId="1BC814B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326" w:type="dxa"/>
                  <w:vMerge w:val="restart"/>
                  <w:shd w:val="clear" w:color="auto" w:fill="auto"/>
                  <w:vAlign w:val="center"/>
                </w:tcPr>
                <w:p w14:paraId="1819BD1B">
                  <w:pPr>
                    <w:pStyle w:val="4"/>
                    <w:jc w:val="center"/>
                  </w:pPr>
                  <w:r>
                    <w:t>居民企业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2E2CAAC4">
                  <w:pPr>
                    <w:pStyle w:val="4"/>
                    <w:ind w:firstLine="180" w:firstLineChars="100"/>
                    <w:jc w:val="left"/>
                  </w:pPr>
                  <w:r>
                    <w:t>登记注册地</w:t>
                  </w:r>
                  <w:r>
                    <w:rPr>
                      <w:rFonts w:hint="eastAsia"/>
                    </w:rPr>
                    <w:t>在境内的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29AF9E20">
                  <w:pPr>
                    <w:pStyle w:val="4"/>
                    <w:ind w:firstLine="180" w:firstLineChars="100"/>
                  </w:pPr>
                  <w:r>
                    <w:t>登记注册地</w:t>
                  </w:r>
                </w:p>
              </w:tc>
            </w:tr>
            <w:tr w14:paraId="6BF764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326" w:type="dxa"/>
                  <w:vMerge w:val="continue"/>
                  <w:shd w:val="clear" w:color="auto" w:fill="auto"/>
                  <w:vAlign w:val="center"/>
                </w:tcPr>
                <w:p w14:paraId="1645275C">
                  <w:pPr>
                    <w:pStyle w:val="4"/>
                    <w:jc w:val="center"/>
                  </w:pP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78938A71">
                  <w:pPr>
                    <w:pStyle w:val="4"/>
                    <w:ind w:firstLine="180" w:firstLineChars="100"/>
                    <w:jc w:val="left"/>
                  </w:pPr>
                  <w:r>
                    <w:t>登记注册地</w:t>
                  </w:r>
                  <w:r>
                    <w:rPr>
                      <w:rFonts w:hint="eastAsia"/>
                    </w:rPr>
                    <w:t>在境外的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09DB3968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实际管理机构所在地</w:t>
                  </w:r>
                </w:p>
              </w:tc>
            </w:tr>
            <w:tr w14:paraId="42B6B0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326" w:type="dxa"/>
                  <w:vMerge w:val="restart"/>
                  <w:shd w:val="clear" w:color="auto" w:fill="auto"/>
                  <w:vAlign w:val="center"/>
                </w:tcPr>
                <w:p w14:paraId="57AADE3B">
                  <w:pPr>
                    <w:pStyle w:val="4"/>
                    <w:jc w:val="center"/>
                  </w:pPr>
                  <w:r>
                    <w:t>非居民企业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24796A17">
                  <w:pPr>
                    <w:pStyle w:val="4"/>
                    <w:ind w:firstLine="180" w:firstLineChars="100"/>
                    <w:jc w:val="left"/>
                  </w:pPr>
                  <w:r>
                    <w:rPr>
                      <w:rFonts w:hint="eastAsia"/>
                    </w:rPr>
                    <w:t>在</w:t>
                  </w:r>
                  <w:r>
                    <w:t>境内设立机构、场所的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7AE4E02E">
                  <w:pPr>
                    <w:pStyle w:val="4"/>
                    <w:ind w:firstLine="180" w:firstLineChars="100"/>
                  </w:pPr>
                  <w:r>
                    <w:t>机构、场所所在地</w:t>
                  </w:r>
                </w:p>
              </w:tc>
            </w:tr>
            <w:tr w14:paraId="7CE449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326" w:type="dxa"/>
                  <w:vMerge w:val="continue"/>
                  <w:shd w:val="clear" w:color="auto" w:fill="auto"/>
                  <w:vAlign w:val="center"/>
                </w:tcPr>
                <w:p w14:paraId="273E62E5">
                  <w:pPr>
                    <w:pStyle w:val="4"/>
                    <w:jc w:val="center"/>
                  </w:pP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3AC31B89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在</w:t>
                  </w:r>
                  <w:r>
                    <w:t>境内设立两个或者两个以上机构、场所的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0E4BD1A5">
                  <w:pPr>
                    <w:pStyle w:val="4"/>
                    <w:ind w:firstLine="180" w:firstLineChars="100"/>
                  </w:pPr>
                  <w:r>
                    <w:t>经税务机关审核批准，可以选择由其主要机构、场所汇总缴纳</w:t>
                  </w:r>
                  <w:r>
                    <w:rPr>
                      <w:rFonts w:hint="eastAsia"/>
                    </w:rPr>
                    <w:t>企业所得税</w:t>
                  </w:r>
                </w:p>
              </w:tc>
            </w:tr>
            <w:tr w14:paraId="37510A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326" w:type="dxa"/>
                  <w:vMerge w:val="continue"/>
                  <w:shd w:val="clear" w:color="auto" w:fill="auto"/>
                  <w:vAlign w:val="center"/>
                </w:tcPr>
                <w:p w14:paraId="141DF1AD">
                  <w:pPr>
                    <w:pStyle w:val="4"/>
                    <w:jc w:val="center"/>
                  </w:pP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7CA4882C">
                  <w:pPr>
                    <w:pStyle w:val="4"/>
                    <w:ind w:firstLine="180" w:firstLineChars="100"/>
                  </w:pPr>
                  <w:r>
                    <w:t>在境内</w:t>
                  </w:r>
                  <w:r>
                    <w:rPr>
                      <w:rFonts w:hint="eastAsia"/>
                    </w:rPr>
                    <w:t>未</w:t>
                  </w:r>
                  <w:r>
                    <w:t>设立机构、场所的，或者虽设立机构、场所但取得的所得与其所设机构、场所没有实际联系的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2C94E12D">
                  <w:pPr>
                    <w:pStyle w:val="4"/>
                    <w:ind w:firstLine="180" w:firstLineChars="100"/>
                  </w:pPr>
                  <w:r>
                    <w:t>扣缴义务人所在地</w:t>
                  </w:r>
                </w:p>
              </w:tc>
            </w:tr>
          </w:tbl>
          <w:p w14:paraId="5DD1519E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【课堂互动】</w:t>
            </w:r>
          </w:p>
          <w:p w14:paraId="49B0DCD5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【教师】提出问题</w:t>
            </w:r>
          </w:p>
          <w:p w14:paraId="5D54E46E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居民企业在境内设立不具有法人资格的营业机构，应怎样汇总计算并缴纳企业所得税</w:t>
            </w:r>
            <w:r>
              <w:t>？</w:t>
            </w:r>
          </w:p>
          <w:p w14:paraId="5A9CC414">
            <w:pPr>
              <w:shd w:val="clear" w:color="auto" w:fill="FDF3ED"/>
              <w:ind w:firstLine="360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Mincho" w:hAnsi="MS Mincho" w:eastAsia="微软雅黑" w:cs="MS Mincho"/>
                <w:b/>
                <w:sz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【学生】思考、回答问题</w:t>
            </w:r>
          </w:p>
          <w:p w14:paraId="59DA329D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【教师】总结学生的回答</w:t>
            </w:r>
          </w:p>
          <w:p w14:paraId="0A02E424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居民企业在境内设立不具有法人资格的营业机构，应当汇总计算并缴纳企业所得税。企业汇总计算并缴纳企业所得税时，应当统一核算应纳税所得额，具体办法由国务院财政、税务主管部门另行制定。</w:t>
            </w:r>
          </w:p>
          <w:p w14:paraId="23A069C4">
            <w:pPr>
              <w:shd w:val="clear" w:color="auto" w:fill="FDF3ED"/>
              <w:ind w:firstLine="360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Mincho" w:hAnsi="MS Mincho" w:eastAsia="微软雅黑" w:cs="MS Mincho"/>
                <w:b/>
                <w:sz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【学生】聆听、理解、记录</w:t>
            </w:r>
          </w:p>
          <w:p w14:paraId="2DACA964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val="en-US" w:eastAsia="zh-CN" w:bidi="ar"/>
              </w:rPr>
              <w:t>三</w:t>
            </w:r>
            <w:r>
              <w:rPr>
                <w:rFonts w:hint="eastAsia"/>
                <w:b/>
                <w:lang w:bidi="ar"/>
              </w:rPr>
              <w:t>、纳税申报</w:t>
            </w:r>
          </w:p>
          <w:p w14:paraId="51BD49ED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【教师】讲解企业所得税的纳税申报</w:t>
            </w:r>
          </w:p>
          <w:p w14:paraId="09495BFA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《企业所得税年度纳税申报基础信息表》（A000000）是企业进行年度纳税申报的必填表，包括基本经营情况、有关涉税事项情况、主要股东及分红情况三部分。只有在完整填报本表并通过审核后，企业才能填报《企业所得税年度纳税申报表填报表单》中的其他申报表，如《中华人民共和国企业所得税年度纳税申报表（A类）》《一般企业收入明细表》等，进行下一步申报。</w:t>
            </w:r>
          </w:p>
          <w:p w14:paraId="5A73B13D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其中，《中华人民共和国企业所得税年度纳税申报表（A类）》是企业进行年度纳税申报的必填表，是企业申报缴纳企业所得税的主表，如表</w:t>
            </w:r>
            <w:r>
              <w:rPr>
                <w:rFonts w:hint="eastAsia"/>
                <w:lang w:val="en-US" w:eastAsia="zh-CN" w:bidi="ar"/>
              </w:rPr>
              <w:t>5</w:t>
            </w:r>
            <w:r>
              <w:rPr>
                <w:rFonts w:hint="eastAsia"/>
                <w:lang w:bidi="ar"/>
              </w:rPr>
              <w:t>-10所示。</w:t>
            </w:r>
          </w:p>
          <w:p w14:paraId="42B205AF">
            <w:pPr>
              <w:shd w:val="clear" w:color="auto" w:fill="FDF3ED"/>
              <w:ind w:firstLine="360" w:firstLineChars="200"/>
              <w:rPr>
                <w:rFonts w:ascii="MS Gothic" w:hAnsi="MS Gothic" w:cs="MS Gothic" w:eastAsiaTheme="minorEastAsia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【多媒体教学】</w:t>
            </w:r>
          </w:p>
          <w:p w14:paraId="12E39050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【教师】组织学生扫码观看“《企业所得税年度纳税申报基础信息表》（A000000）及填写说明”“《企业所得税年度纳税申报表填报表单》”和“表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-10填写说明”视频，帮助学生了解填写企业所得税纳税申报表的方法</w:t>
            </w:r>
          </w:p>
          <w:p w14:paraId="027DE704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sz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/>
                <w:b/>
                <w:sz w:val="18"/>
              </w:rPr>
              <w:t>【学生】观看、思考、理解</w:t>
            </w:r>
          </w:p>
          <w:p w14:paraId="2A1AF45C">
            <w:pPr>
              <w:pStyle w:val="4"/>
              <w:ind w:firstLine="360" w:firstLineChars="200"/>
              <w:jc w:val="center"/>
              <w:rPr>
                <w:lang w:bidi="ar"/>
              </w:rPr>
            </w:pPr>
            <w:r>
              <w:rPr>
                <w:rFonts w:hint="eastAsia"/>
                <w:lang w:bidi="ar"/>
              </w:rPr>
              <w:t>表</w:t>
            </w:r>
            <w:r>
              <w:rPr>
                <w:rFonts w:hint="eastAsia"/>
                <w:lang w:val="en-US" w:eastAsia="zh-CN" w:bidi="ar"/>
              </w:rPr>
              <w:t>5</w:t>
            </w:r>
            <w:r>
              <w:rPr>
                <w:rFonts w:hint="eastAsia"/>
                <w:lang w:bidi="ar"/>
              </w:rPr>
              <w:t>-10  中华人民共和国企业所得税年度纳税申报表（A类）</w:t>
            </w:r>
          </w:p>
          <w:tbl>
            <w:tblPr>
              <w:tblStyle w:val="2"/>
              <w:tblW w:w="779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742"/>
              <w:gridCol w:w="733"/>
              <w:gridCol w:w="5324"/>
              <w:gridCol w:w="993"/>
            </w:tblGrid>
            <w:tr w14:paraId="00D461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shd w:val="clear" w:color="auto" w:fill="DAE3F4" w:themeFill="accent1" w:themeFillTint="33"/>
                  <w:vAlign w:val="center"/>
                </w:tcPr>
                <w:p w14:paraId="01696CE1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行次</w:t>
                  </w:r>
                </w:p>
              </w:tc>
              <w:tc>
                <w:tcPr>
                  <w:tcW w:w="733" w:type="dxa"/>
                  <w:shd w:val="clear" w:color="auto" w:fill="DAE3F4" w:themeFill="accent1" w:themeFillTint="33"/>
                  <w:vAlign w:val="center"/>
                </w:tcPr>
                <w:p w14:paraId="2439E706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类别</w:t>
                  </w:r>
                </w:p>
              </w:tc>
              <w:tc>
                <w:tcPr>
                  <w:tcW w:w="5324" w:type="dxa"/>
                  <w:shd w:val="clear" w:color="auto" w:fill="DAE3F4" w:themeFill="accent1" w:themeFillTint="33"/>
                  <w:vAlign w:val="center"/>
                </w:tcPr>
                <w:p w14:paraId="0A65907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项目</w:t>
                  </w:r>
                </w:p>
              </w:tc>
              <w:tc>
                <w:tcPr>
                  <w:tcW w:w="993" w:type="dxa"/>
                  <w:shd w:val="clear" w:color="auto" w:fill="DAE3F4" w:themeFill="accent1" w:themeFillTint="33"/>
                  <w:vAlign w:val="center"/>
                </w:tcPr>
                <w:p w14:paraId="0EAB728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金额</w:t>
                  </w:r>
                </w:p>
              </w:tc>
            </w:tr>
            <w:tr w14:paraId="199826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0AB0D4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733" w:type="dxa"/>
                  <w:vMerge w:val="restart"/>
                  <w:vAlign w:val="center"/>
                </w:tcPr>
                <w:p w14:paraId="23F30305">
                  <w:pPr>
                    <w:pStyle w:val="4"/>
                    <w:widowControl w:val="0"/>
                    <w:spacing w:before="40" w:after="40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利润总额计算</w:t>
                  </w:r>
                </w:p>
              </w:tc>
              <w:tc>
                <w:tcPr>
                  <w:tcW w:w="5324" w:type="dxa"/>
                  <w:vAlign w:val="center"/>
                </w:tcPr>
                <w:p w14:paraId="0A2AEAB3">
                  <w:pPr>
                    <w:pStyle w:val="4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一、营业收入（填写A101010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101020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103000）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2061C8A0">
                  <w:pPr>
                    <w:pStyle w:val="4"/>
                    <w:ind w:right="440" w:rightChars="220"/>
                    <w:jc w:val="right"/>
                  </w:pPr>
                </w:p>
              </w:tc>
            </w:tr>
            <w:tr w14:paraId="7E2F2D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AA71292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686CD87A">
                  <w:pPr>
                    <w:pStyle w:val="4"/>
                    <w:widowControl w:val="0"/>
                    <w:spacing w:before="40" w:after="4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54C89F78">
                  <w:pPr>
                    <w:pStyle w:val="4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减：营业成本（填写A102010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102020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103000）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1DBBA2F8">
                  <w:pPr>
                    <w:pStyle w:val="4"/>
                    <w:ind w:right="440" w:rightChars="220"/>
                    <w:jc w:val="right"/>
                  </w:pPr>
                </w:p>
              </w:tc>
            </w:tr>
            <w:tr w14:paraId="76A31C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5C933446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4598D81E">
                  <w:pPr>
                    <w:pStyle w:val="4"/>
                    <w:widowControl w:val="0"/>
                    <w:spacing w:before="40" w:after="40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0382F94A">
                  <w:pPr>
                    <w:pStyle w:val="4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减：税金及附加</w:t>
                  </w:r>
                </w:p>
              </w:tc>
              <w:tc>
                <w:tcPr>
                  <w:tcW w:w="993" w:type="dxa"/>
                  <w:vAlign w:val="center"/>
                </w:tcPr>
                <w:p w14:paraId="2D18DD3D">
                  <w:pPr>
                    <w:pStyle w:val="4"/>
                    <w:ind w:right="440" w:rightChars="220"/>
                    <w:jc w:val="right"/>
                  </w:pPr>
                </w:p>
              </w:tc>
            </w:tr>
            <w:tr w14:paraId="05D86C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A245D21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5ECB9F7D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79D83C1A">
                  <w:pPr>
                    <w:pStyle w:val="4"/>
                    <w:spacing w:before="40" w:after="40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减：销售费用（填写A104000）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424C719F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2CD7B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0F82B4A8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1A5A49C3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4C65743D">
                  <w:pPr>
                    <w:pStyle w:val="4"/>
                    <w:spacing w:before="40" w:after="40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减：管理费用（填写A104000）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4308D29E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5387113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0F5B1B4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6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2E963A7E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6F470BB3">
                  <w:pPr>
                    <w:pStyle w:val="4"/>
                    <w:spacing w:before="40" w:after="40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减：财务费用（填写A104000）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56255F69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430E97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508640B9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7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32169D67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668B3F75">
                  <w:pPr>
                    <w:pStyle w:val="4"/>
                    <w:spacing w:before="40" w:after="40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减：资产减值损失</w:t>
                  </w:r>
                </w:p>
              </w:tc>
              <w:tc>
                <w:tcPr>
                  <w:tcW w:w="993" w:type="dxa"/>
                  <w:vAlign w:val="center"/>
                </w:tcPr>
                <w:p w14:paraId="187EEE7D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2BEBAC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7AD09387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8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59620EDD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787D12BC">
                  <w:pPr>
                    <w:pStyle w:val="4"/>
                    <w:spacing w:before="40" w:after="40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加：公允价值变动收益</w:t>
                  </w:r>
                </w:p>
              </w:tc>
              <w:tc>
                <w:tcPr>
                  <w:tcW w:w="993" w:type="dxa"/>
                  <w:vAlign w:val="center"/>
                </w:tcPr>
                <w:p w14:paraId="4C352E22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54F29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E8981FD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9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064263DD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5A3EAB98">
                  <w:pPr>
                    <w:pStyle w:val="4"/>
                    <w:spacing w:before="40" w:after="40"/>
                    <w:ind w:firstLine="180" w:firstLine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加：投资收益</w:t>
                  </w:r>
                </w:p>
              </w:tc>
              <w:tc>
                <w:tcPr>
                  <w:tcW w:w="993" w:type="dxa"/>
                  <w:vAlign w:val="center"/>
                </w:tcPr>
                <w:p w14:paraId="25323E26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5379B3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905F56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10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1F1DF01A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0B5D5BA0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二、营业利润（1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2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3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4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5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6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7+8+9）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F172DA9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64CD5D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349F15B8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11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277C1D5A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538C453B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加：营业外收入（填写A101010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101020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103000）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06FE1F5D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9EF32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FD40AFD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12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4D494CF3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6BE22EBD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减：营业外支出（填写A102010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102020</w:t>
                  </w:r>
                  <w:r>
                    <w:rPr>
                      <w:szCs w:val="18"/>
                    </w:rPr>
                    <w:t>\</w:t>
                  </w:r>
                  <w:r>
                    <w:rPr>
                      <w:rFonts w:hint="eastAsia"/>
                      <w:szCs w:val="18"/>
                    </w:rPr>
                    <w:t>103000）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35C048D7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D5EEC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041CD44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13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5DAC1BC7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314ABAA8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三、利润总额（</w:t>
                  </w:r>
                  <w:r>
                    <w:rPr>
                      <w:szCs w:val="18"/>
                    </w:rPr>
                    <w:t>10</w:t>
                  </w:r>
                  <w:r>
                    <w:rPr>
                      <w:rFonts w:hint="eastAsia"/>
                      <w:szCs w:val="18"/>
                    </w:rPr>
                    <w:t>+</w:t>
                  </w:r>
                  <w:r>
                    <w:rPr>
                      <w:szCs w:val="18"/>
                    </w:rPr>
                    <w:t>11−12</w:t>
                  </w:r>
                  <w:r>
                    <w:rPr>
                      <w:rFonts w:hint="eastAsia"/>
                      <w:szCs w:val="18"/>
                    </w:rPr>
                    <w:t>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099A10A9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3BDA7B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51DA0DA3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14</w:t>
                  </w:r>
                </w:p>
              </w:tc>
              <w:tc>
                <w:tcPr>
                  <w:tcW w:w="733" w:type="dxa"/>
                  <w:vMerge w:val="restart"/>
                  <w:vAlign w:val="center"/>
                </w:tcPr>
                <w:p w14:paraId="54D799ED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应纳税所得额计算</w:t>
                  </w:r>
                </w:p>
              </w:tc>
              <w:tc>
                <w:tcPr>
                  <w:tcW w:w="5324" w:type="dxa"/>
                  <w:vAlign w:val="center"/>
                </w:tcPr>
                <w:p w14:paraId="19AB5099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减：境外所得（填写A108010）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6FD7C76A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64F5F0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2BE86CD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15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16891AD9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06DC8CF4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加：纳税调整增加额（填写A105000）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DB3038D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7CA89E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F72E869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16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684BF504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45F7D46E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减：纳税调整减少额（填写A105000）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58D1E475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14135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50F9123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17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6A3FF469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14FA8621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减：免税、减计收入及加计扣除（填写A107010）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35502499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2499BD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FF54CDA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18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2FCFF870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2F2D3C1A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加：境外应税所得抵减境内亏损（填写A108000）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2ED505F8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62DF38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972E3C0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19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005628D2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231B6B76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四、纳税调整后所得（</w:t>
                  </w:r>
                  <w:r>
                    <w:rPr>
                      <w:szCs w:val="18"/>
                    </w:rPr>
                    <w:t>13−14</w:t>
                  </w:r>
                  <w:r>
                    <w:rPr>
                      <w:rFonts w:hint="eastAsia"/>
                      <w:szCs w:val="18"/>
                    </w:rPr>
                    <w:t>+</w:t>
                  </w:r>
                  <w:r>
                    <w:rPr>
                      <w:szCs w:val="18"/>
                    </w:rPr>
                    <w:t>15−</w:t>
                  </w:r>
                  <w:r>
                    <w:rPr>
                      <w:rFonts w:hint="eastAsia"/>
                      <w:szCs w:val="18"/>
                    </w:rPr>
                    <w:t>16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17+18）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1E24AFAA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214B62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2B1DF63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20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04DCBE04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62100A62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减：所得减免（填写A107020）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5DD25EDF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1A004A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F71F7AA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21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53184C11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2D6B06E0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减：弥补以前年度亏损（填写A106000）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21946B3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6299D2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3440ADE7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22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7DDF86B3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44EE2C31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减：抵扣应纳税所得额（填写A107030）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31E0D836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11B6D9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8D44359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23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3DC0317D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3F772F9A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五、应纳税所得额（19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20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21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22）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63784E8E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7293EE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B1B3B94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</w:t>
                  </w:r>
                  <w:r>
                    <w:rPr>
                      <w:rFonts w:hint="eastAsia"/>
                      <w:szCs w:val="18"/>
                    </w:rPr>
                    <w:t>4</w:t>
                  </w:r>
                </w:p>
              </w:tc>
              <w:tc>
                <w:tcPr>
                  <w:tcW w:w="733" w:type="dxa"/>
                  <w:vMerge w:val="restart"/>
                  <w:vAlign w:val="center"/>
                </w:tcPr>
                <w:p w14:paraId="08DB4428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应纳税额计算</w:t>
                  </w:r>
                </w:p>
              </w:tc>
              <w:tc>
                <w:tcPr>
                  <w:tcW w:w="5324" w:type="dxa"/>
                  <w:vAlign w:val="center"/>
                </w:tcPr>
                <w:p w14:paraId="2F6655BE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税率（</w:t>
                  </w:r>
                  <w:r>
                    <w:rPr>
                      <w:szCs w:val="18"/>
                    </w:rPr>
                    <w:t>25</w:t>
                  </w:r>
                  <w:r>
                    <w:rPr>
                      <w:rFonts w:hint="eastAsia"/>
                      <w:szCs w:val="18"/>
                    </w:rPr>
                    <w:t>%）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154ACE9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7C2C89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A609537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</w:t>
                  </w:r>
                  <w:r>
                    <w:rPr>
                      <w:rFonts w:hint="eastAsia"/>
                      <w:szCs w:val="18"/>
                    </w:rPr>
                    <w:t>5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5D5DD5A3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420DA9E2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六、应纳所得税额（</w:t>
                  </w:r>
                  <w:r>
                    <w:rPr>
                      <w:szCs w:val="18"/>
                    </w:rPr>
                    <w:t>2</w:t>
                  </w:r>
                  <w:r>
                    <w:rPr>
                      <w:rFonts w:hint="eastAsia"/>
                      <w:szCs w:val="18"/>
                    </w:rPr>
                    <w:t>3</w:t>
                  </w:r>
                  <w:r>
                    <w:rPr>
                      <w:szCs w:val="18"/>
                    </w:rPr>
                    <w:t>×2</w:t>
                  </w:r>
                  <w:r>
                    <w:rPr>
                      <w:rFonts w:hint="eastAsia"/>
                      <w:szCs w:val="18"/>
                    </w:rPr>
                    <w:t>4）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1BCC81A4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28128B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20FA6260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</w:t>
                  </w:r>
                  <w:r>
                    <w:rPr>
                      <w:rFonts w:hint="eastAsia"/>
                      <w:szCs w:val="18"/>
                    </w:rPr>
                    <w:t>6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1CC65727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27D3BA12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减：减免所得税额（填写A107040）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55D88C5F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62D7E1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694AFB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2</w:t>
                  </w:r>
                  <w:r>
                    <w:rPr>
                      <w:rFonts w:hint="eastAsia"/>
                      <w:szCs w:val="18"/>
                    </w:rPr>
                    <w:t>7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156C4273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46407A02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减：抵免所得税额（填写A107050）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0D7D5469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113B88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0CAFFFE2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28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30B6CEAA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26BAB57E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七、应纳税额（</w:t>
                  </w:r>
                  <w:r>
                    <w:rPr>
                      <w:szCs w:val="18"/>
                    </w:rPr>
                    <w:t>2</w:t>
                  </w:r>
                  <w:r>
                    <w:rPr>
                      <w:rFonts w:hint="eastAsia"/>
                      <w:szCs w:val="18"/>
                    </w:rPr>
                    <w:t>5</w:t>
                  </w:r>
                  <w:r>
                    <w:rPr>
                      <w:szCs w:val="18"/>
                    </w:rPr>
                    <w:t>−2</w:t>
                  </w:r>
                  <w:r>
                    <w:rPr>
                      <w:rFonts w:hint="eastAsia"/>
                      <w:szCs w:val="18"/>
                    </w:rPr>
                    <w:t>6</w:t>
                  </w:r>
                  <w:r>
                    <w:rPr>
                      <w:szCs w:val="18"/>
                    </w:rPr>
                    <w:t>−2</w:t>
                  </w:r>
                  <w:r>
                    <w:rPr>
                      <w:rFonts w:hint="eastAsia"/>
                      <w:szCs w:val="18"/>
                    </w:rPr>
                    <w:t>7）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48175BF6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176D6F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530C640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29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6AE660F4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30D198AA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加：境外所得应纳所得税额（填写A108000）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49C4C78B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56F7701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DB4AFD2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30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075AF461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2D4F338B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减：境外所得抵免所得税额（填写A108000）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64AB4684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4A3B0E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1629D9B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31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25E3A535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4647B687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八、实际应纳所得税额（28+29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30）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4C2CCF01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12474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5EED1A9E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32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332B8CC6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762E1785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减：本年累计实际已预缴的所得税额</w:t>
                  </w:r>
                </w:p>
              </w:tc>
              <w:tc>
                <w:tcPr>
                  <w:tcW w:w="993" w:type="dxa"/>
                  <w:vAlign w:val="center"/>
                </w:tcPr>
                <w:p w14:paraId="3FD846F2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190323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46876F2D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33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005424FC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1BABE92F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九、本年应补（退）所得税额（</w:t>
                  </w:r>
                  <w:r>
                    <w:rPr>
                      <w:szCs w:val="18"/>
                    </w:rPr>
                    <w:t>3</w:t>
                  </w:r>
                  <w:r>
                    <w:rPr>
                      <w:rFonts w:hint="eastAsia"/>
                      <w:szCs w:val="18"/>
                    </w:rPr>
                    <w:t>1</w:t>
                  </w:r>
                  <w:r>
                    <w:rPr>
                      <w:szCs w:val="18"/>
                    </w:rPr>
                    <w:t>−3</w:t>
                  </w:r>
                  <w:r>
                    <w:rPr>
                      <w:rFonts w:hint="eastAsia"/>
                      <w:szCs w:val="18"/>
                    </w:rPr>
                    <w:t>2）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091C3E86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055737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756D2B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34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61229F54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386F2D8F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其中：总机构分摊本年应补（退）所得税额（填写A109000）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30D42C6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2AB15C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64D91F8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35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1B5A6133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0C7FABE2">
                  <w:pPr>
                    <w:pStyle w:val="4"/>
                    <w:spacing w:before="40" w:after="40"/>
                    <w:ind w:left="200" w:leftChars="100" w:right="200" w:rightChars="100" w:firstLine="90" w:firstLineChars="5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财政集中分配本年应补（退）所得税额（填写A109000）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1330B00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383497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09744BE5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36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74B0BE41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7306C648">
                  <w:pPr>
                    <w:pStyle w:val="4"/>
                    <w:spacing w:before="40" w:after="40"/>
                    <w:ind w:left="200" w:leftChars="100" w:right="200" w:rightChars="100" w:firstLine="90" w:firstLineChars="5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总机构主体生产经营部门分摊本年应补（退）所得税额（填写A109000）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6DB63A24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725DC3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5137BF98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</w:t>
                  </w:r>
                  <w:r>
                    <w:rPr>
                      <w:szCs w:val="18"/>
                    </w:rPr>
                    <w:t>7</w:t>
                  </w:r>
                </w:p>
              </w:tc>
              <w:tc>
                <w:tcPr>
                  <w:tcW w:w="733" w:type="dxa"/>
                  <w:vMerge w:val="restart"/>
                  <w:vAlign w:val="center"/>
                </w:tcPr>
                <w:p w14:paraId="32B91F6D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实际应纳税额计算</w:t>
                  </w:r>
                </w:p>
              </w:tc>
              <w:tc>
                <w:tcPr>
                  <w:tcW w:w="5324" w:type="dxa"/>
                  <w:vAlign w:val="center"/>
                </w:tcPr>
                <w:p w14:paraId="30DF52CB">
                  <w:pPr>
                    <w:pStyle w:val="4"/>
                    <w:spacing w:before="40" w:after="40"/>
                    <w:ind w:left="200" w:leftChars="100" w:right="200" w:rightChars="10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减：民族自治地区企业所得税地方分享部分：（□免征□减征：减征幅度＿%）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39560958">
                  <w:pPr>
                    <w:pStyle w:val="4"/>
                    <w:rPr>
                      <w:szCs w:val="18"/>
                    </w:rPr>
                  </w:pPr>
                </w:p>
              </w:tc>
            </w:tr>
            <w:tr w14:paraId="776CC0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742" w:type="dxa"/>
                  <w:vAlign w:val="center"/>
                </w:tcPr>
                <w:p w14:paraId="36536B5B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3</w:t>
                  </w:r>
                  <w:r>
                    <w:rPr>
                      <w:szCs w:val="18"/>
                    </w:rPr>
                    <w:t>8</w:t>
                  </w:r>
                </w:p>
              </w:tc>
              <w:tc>
                <w:tcPr>
                  <w:tcW w:w="733" w:type="dxa"/>
                  <w:vMerge w:val="continue"/>
                  <w:vAlign w:val="center"/>
                </w:tcPr>
                <w:p w14:paraId="5B62E7FF">
                  <w:pPr>
                    <w:pStyle w:val="4"/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5324" w:type="dxa"/>
                  <w:vAlign w:val="center"/>
                </w:tcPr>
                <w:p w14:paraId="77525FB4">
                  <w:pPr>
                    <w:pStyle w:val="4"/>
                    <w:spacing w:before="40" w:after="40"/>
                    <w:jc w:val="left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十、本年实际应补（退）所得税额（33</w:t>
                  </w:r>
                  <w:r>
                    <w:rPr>
                      <w:szCs w:val="18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37）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76B07E87">
                  <w:pPr>
                    <w:pStyle w:val="4"/>
                    <w:rPr>
                      <w:szCs w:val="18"/>
                    </w:rPr>
                  </w:pPr>
                </w:p>
              </w:tc>
            </w:tr>
          </w:tbl>
          <w:p w14:paraId="384935AD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【学生】聆听、思考、理解、记录</w:t>
            </w:r>
          </w:p>
        </w:tc>
      </w:tr>
      <w:tr w14:paraId="2468B578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489BEA94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课堂实践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4D953B13">
            <w:pPr>
              <w:pStyle w:val="4"/>
              <w:ind w:firstLine="180" w:firstLine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【教师】回顾任务导入的问题</w:t>
            </w:r>
            <w:r>
              <w:rPr>
                <w:rFonts w:ascii="微软雅黑" w:hAnsi="微软雅黑"/>
                <w:b/>
                <w:color w:val="1F4E79"/>
              </w:rPr>
              <w:t>，组织学生以小组为</w:t>
            </w:r>
            <w:r>
              <w:rPr>
                <w:rFonts w:hint="eastAsia" w:ascii="微软雅黑" w:hAnsi="微软雅黑"/>
                <w:b/>
                <w:color w:val="1F4E79"/>
              </w:rPr>
              <w:t>单位观看“企业所得税纳税申报表填写示例”视频，然后填写相关纳税申报表</w:t>
            </w:r>
          </w:p>
          <w:p w14:paraId="39727E2C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【学生】回顾、思考、小组讨论</w:t>
            </w:r>
            <w:r>
              <w:rPr>
                <w:rFonts w:ascii="微软雅黑" w:hAnsi="微软雅黑"/>
                <w:b/>
                <w:color w:val="833C0B"/>
              </w:rPr>
              <w:t>、</w:t>
            </w:r>
            <w:r>
              <w:rPr>
                <w:rFonts w:hint="eastAsia" w:ascii="微软雅黑" w:hAnsi="微软雅黑"/>
                <w:b/>
                <w:color w:val="833C0B"/>
              </w:rPr>
              <w:t>填写相关纳税申报表，由小组代表上台展示填写结果</w:t>
            </w:r>
          </w:p>
          <w:p w14:paraId="503068FE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【教师】公布填写正确的纳税申报表，并讲解填写</w:t>
            </w:r>
            <w:r>
              <w:rPr>
                <w:rFonts w:ascii="微软雅黑" w:hAnsi="微软雅黑"/>
                <w:b/>
                <w:color w:val="1F4E79"/>
              </w:rPr>
              <w:t>步骤</w:t>
            </w:r>
          </w:p>
          <w:p w14:paraId="6749FFB1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1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填写《企业所得税年度纳税申报基础信息表》（A000000）。</w:t>
            </w:r>
          </w:p>
          <w:p w14:paraId="726D4C78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2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根据收入、支出的会计核算资料填写《一般企业收入明细表》（A101010）和《一般企业成本支出明细表》（A102010）。</w:t>
            </w:r>
          </w:p>
          <w:p w14:paraId="119FEE91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ascii="微软雅黑" w:hAnsi="微软雅黑"/>
                <w:b/>
                <w:kern w:val="2"/>
                <w:szCs w:val="18"/>
                <w:lang w:val="zh-CN"/>
              </w:rPr>
              <w:t>3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填写《纳税调整项目明细表》（A105000）及附表。</w:t>
            </w:r>
          </w:p>
          <w:p w14:paraId="718D5F0F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（1）填写附表《职工薪酬支出及纳税调整明细表》（A105050）、《广告费和业务宣传费跨年度纳税调整明细表》（A105060）、《捐赠支出及纳税调整明细表》（A105070）。</w:t>
            </w:r>
          </w:p>
          <w:p w14:paraId="4F2A0E39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（2）填写《纳税调整项目明细表》（A105000）。</w:t>
            </w:r>
          </w:p>
          <w:p w14:paraId="0BB488AE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ascii="微软雅黑" w:hAnsi="微软雅黑"/>
                <w:b/>
                <w:kern w:val="2"/>
                <w:szCs w:val="18"/>
                <w:lang w:val="zh-CN"/>
              </w:rPr>
              <w:t>4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填写《免税、减计收入及加计扣除优惠明细表》（A107010）及附表。</w:t>
            </w:r>
          </w:p>
          <w:p w14:paraId="0280CF8A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（1）填写附表《符合条件的居民企业之间的股息、红利等权益性投资收益优惠明细表》（A107011）、《研发费用加计扣除优惠明细表》（A107012）。</w:t>
            </w:r>
          </w:p>
          <w:p w14:paraId="60F9EF2E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（2）填写《免税、减计收入及加计扣除优惠明细表》（A107010）。</w:t>
            </w:r>
          </w:p>
          <w:p w14:paraId="1B80BA87">
            <w:pPr>
              <w:pStyle w:val="4"/>
              <w:ind w:firstLine="360" w:firstLineChars="200"/>
              <w:rPr>
                <w:rFonts w:ascii="微软雅黑" w:hAnsi="微软雅黑"/>
                <w:b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ascii="微软雅黑" w:hAnsi="微软雅黑"/>
                <w:b/>
                <w:kern w:val="2"/>
                <w:szCs w:val="18"/>
                <w:lang w:val="zh-CN"/>
              </w:rPr>
              <w:t>5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填写《境外所得税收抵免明细表》（A108000）。</w:t>
            </w:r>
          </w:p>
          <w:p w14:paraId="0FD0E8CD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ascii="微软雅黑" w:hAnsi="微软雅黑"/>
                <w:b/>
                <w:kern w:val="2"/>
                <w:szCs w:val="18"/>
                <w:lang w:val="zh-CN"/>
              </w:rPr>
              <w:t>6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填写《中华人民共和国企业所得税年度纳税申报表（A 类）》（A100000）。</w:t>
            </w:r>
          </w:p>
          <w:p w14:paraId="5239C9D2">
            <w:pPr>
              <w:pStyle w:val="4"/>
              <w:ind w:left="-168" w:leftChars="-84" w:firstLine="360" w:firstLineChars="200"/>
              <w:rPr>
                <w:rFonts w:hint="eastAsia"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【学生】聆听、思考、理解、记录</w:t>
            </w:r>
          </w:p>
        </w:tc>
      </w:tr>
      <w:tr w14:paraId="10F958E2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35E1B515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课堂小结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2429819D">
            <w:pPr>
              <w:pStyle w:val="4"/>
              <w:spacing w:before="160" w:after="120"/>
              <w:ind w:firstLine="180" w:firstLine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【教师】教师总结本节课的要点</w:t>
            </w:r>
          </w:p>
          <w:p w14:paraId="08250F80">
            <w:pPr>
              <w:pStyle w:val="4"/>
              <w:ind w:firstLine="360" w:firstLineChars="200"/>
            </w:pPr>
            <w:r>
              <w:rPr>
                <w:rFonts w:hint="eastAsia"/>
              </w:rPr>
              <w:t>企业所得税的</w:t>
            </w:r>
            <w:r>
              <w:rPr>
                <w:rFonts w:hint="eastAsia"/>
                <w:lang w:val="en-US" w:eastAsia="zh-CN"/>
              </w:rPr>
              <w:t>纳税义务发生时间、</w:t>
            </w:r>
            <w:bookmarkStart w:id="0" w:name="_GoBack"/>
            <w:bookmarkEnd w:id="0"/>
            <w:r>
              <w:rPr>
                <w:rFonts w:hint="eastAsia"/>
              </w:rPr>
              <w:t>纳税期限和纳税地点</w:t>
            </w:r>
          </w:p>
          <w:p w14:paraId="24308ABC">
            <w:pPr>
              <w:pStyle w:val="4"/>
              <w:ind w:firstLine="360" w:firstLineChars="200"/>
            </w:pPr>
            <w:r>
              <w:t>企业所得税的纳税申报</w:t>
            </w:r>
          </w:p>
          <w:p w14:paraId="54B8C70A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【学生】总结回顾知识点</w:t>
            </w:r>
          </w:p>
        </w:tc>
      </w:tr>
      <w:tr w14:paraId="2C1CDE5F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7589BE55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作业布置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2F231B4A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【教师】布置课后作业</w:t>
            </w:r>
          </w:p>
          <w:p w14:paraId="1E54FC59">
            <w:pPr>
              <w:pStyle w:val="4"/>
              <w:ind w:firstLine="360" w:firstLineChars="200"/>
              <w:jc w:val="both"/>
            </w:pPr>
            <w:r>
              <w:rPr>
                <w:rFonts w:hint="eastAsia"/>
                <w:lang w:val="en-US" w:eastAsia="zh-CN"/>
              </w:rPr>
              <w:t>见配套习题与实训</w:t>
            </w:r>
          </w:p>
          <w:p w14:paraId="6E2F0BC8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【学生】完成</w:t>
            </w: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课后</w:t>
            </w:r>
            <w:r>
              <w:rPr>
                <w:rFonts w:hint="eastAsia" w:ascii="微软雅黑" w:hAnsi="微软雅黑"/>
                <w:b/>
                <w:color w:val="833C0B"/>
              </w:rPr>
              <w:t>任务</w:t>
            </w:r>
          </w:p>
        </w:tc>
      </w:tr>
      <w:tr w14:paraId="164137E4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6A8E16BA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115A93E9">
            <w:pPr>
              <w:pStyle w:val="4"/>
              <w:ind w:firstLine="360" w:firstLineChars="200"/>
            </w:pPr>
          </w:p>
          <w:p w14:paraId="7A690AE8">
            <w:pPr>
              <w:pStyle w:val="4"/>
              <w:ind w:firstLine="360" w:firstLineChars="200"/>
            </w:pPr>
          </w:p>
          <w:p w14:paraId="11063F13">
            <w:pPr>
              <w:pStyle w:val="4"/>
              <w:ind w:firstLine="360" w:firstLineChars="200"/>
            </w:pPr>
          </w:p>
          <w:p w14:paraId="71755FC8">
            <w:pPr>
              <w:pStyle w:val="4"/>
              <w:ind w:firstLine="360" w:firstLineChars="200"/>
            </w:pPr>
          </w:p>
        </w:tc>
      </w:tr>
    </w:tbl>
    <w:p w14:paraId="05C72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86ADD"/>
    <w:rsid w:val="29233999"/>
    <w:rsid w:val="4BEB440D"/>
    <w:rsid w:val="7CD2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3010</Words>
  <Characters>3434</Characters>
  <Lines>0</Lines>
  <Paragraphs>0</Paragraphs>
  <TotalTime>4</TotalTime>
  <ScaleCrop>false</ScaleCrop>
  <LinksUpToDate>false</LinksUpToDate>
  <CharactersWithSpaces>3448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2025-02-13T05:37:00Z</dcterms:created>
  <dc:creator>admin</dc:creator>
  <cp:lastModifiedBy>星回°</cp:lastModifiedBy>
  <dcterms:modified xsi:type="dcterms:W3CDTF">2025-03-04T10:50:38Z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eyJoZGlkIjoiYTVhMzUzYzA1OWE2YTZhOTEzZGE3MDg3NWE2YTcxMjAiLCJ1c2VySWQiOiIyNDU3MTA1OTIifQ==</vt:lpwstr>
  </property>
  <property fmtid="{D5CDD505-2E9C-101B-9397-08002B2CF9AE}" pid="4" name="ICV">
    <vt:lpwstr>01B23D82E8944FEB8FD3C93F1241725D_12</vt:lpwstr>
  </property>
</Properties>
</file>